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TUTORIAL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48000"/>
            <wp:effectExtent b="0" l="0" r="0" t="0"/>
            <wp:docPr id="3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240" w:lineRule="auto"/>
        <w:jc w:val="both"/>
        <w:rPr/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highlight w:val="white"/>
          <w:rtl w:val="0"/>
        </w:rPr>
        <w:t xml:space="preserve">O menu inicial de jogo conta com 4 botões.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descr="Menu inicial" id="36" name="image6.png"/>
            <a:graphic>
              <a:graphicData uri="http://schemas.openxmlformats.org/drawingml/2006/picture">
                <pic:pic>
                  <pic:nvPicPr>
                    <pic:cNvPr descr="Menu inicial"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y7202lapjhhc" w:id="0"/>
      <w:bookmarkEnd w:id="0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‘JOGAR’</w:t>
      </w:r>
    </w:p>
    <w:p w:rsidR="00000000" w:rsidDel="00000000" w:rsidP="00000000" w:rsidRDefault="00000000" w:rsidRPr="00000000" w14:paraId="00000006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Inicia o jogo, sendo possível continuar um jogo iniciado anteriormente, ou iniciar um novo jogo com, ou sem tutorial.</w:t>
      </w:r>
    </w:p>
    <w:p w:rsidR="00000000" w:rsidDel="00000000" w:rsidP="00000000" w:rsidRDefault="00000000" w:rsidRPr="00000000" w14:paraId="00000007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Tela de iniciar jogo" id="41" name="image5.png"/>
            <a:graphic>
              <a:graphicData uri="http://schemas.openxmlformats.org/drawingml/2006/picture">
                <pic:pic>
                  <pic:nvPicPr>
                    <pic:cNvPr descr="Tela de iniciar jogo"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78iwpx8ef174" w:id="1"/>
      <w:bookmarkEnd w:id="1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‘AJUSTES’</w:t>
      </w:r>
    </w:p>
    <w:p w:rsidR="00000000" w:rsidDel="00000000" w:rsidP="00000000" w:rsidRDefault="00000000" w:rsidRPr="00000000" w14:paraId="00000009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Permite ajustes gráficos no jogo como resolução e tela cheia, e altera o volume do som do jogo.</w:t>
      </w:r>
    </w:p>
    <w:p w:rsidR="00000000" w:rsidDel="00000000" w:rsidP="00000000" w:rsidRDefault="00000000" w:rsidRPr="00000000" w14:paraId="0000000A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Tela de configurações" id="28" name="image12.png"/>
            <a:graphic>
              <a:graphicData uri="http://schemas.openxmlformats.org/drawingml/2006/picture">
                <pic:pic>
                  <pic:nvPicPr>
                    <pic:cNvPr descr="Tela de configurações"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uk7vwro5xo6r" w:id="2"/>
      <w:bookmarkEnd w:id="2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‘CRÉDITOS’</w:t>
      </w:r>
    </w:p>
    <w:p w:rsidR="00000000" w:rsidDel="00000000" w:rsidP="00000000" w:rsidRDefault="00000000" w:rsidRPr="00000000" w14:paraId="0000000C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Apresenta as instituições responsáveis pelo fomento do jogo e os responsáveis pelo desenvolvimento.</w:t>
      </w:r>
    </w:p>
    <w:p w:rsidR="00000000" w:rsidDel="00000000" w:rsidP="00000000" w:rsidRDefault="00000000" w:rsidRPr="00000000" w14:paraId="0000000D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Tela de créditos" id="34" name="image2.png"/>
            <a:graphic>
              <a:graphicData uri="http://schemas.openxmlformats.org/drawingml/2006/picture">
                <pic:pic>
                  <pic:nvPicPr>
                    <pic:cNvPr descr="Tela de créditos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8x0zy5ly6ef6" w:id="3"/>
      <w:bookmarkEnd w:id="3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‘SAIR’</w:t>
      </w:r>
    </w:p>
    <w:p w:rsidR="00000000" w:rsidDel="00000000" w:rsidP="00000000" w:rsidRDefault="00000000" w:rsidRPr="00000000" w14:paraId="0000000F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Fecha a aplicação.</w:t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Ao iniciar um novo jogo, a primeira tela é a de montagem de personagem.</w:t>
      </w:r>
    </w:p>
    <w:p w:rsidR="00000000" w:rsidDel="00000000" w:rsidP="00000000" w:rsidRDefault="00000000" w:rsidRPr="00000000" w14:paraId="00000012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Captura de Tela (17)" id="40" name="image4.png"/>
            <a:graphic>
              <a:graphicData uri="http://schemas.openxmlformats.org/drawingml/2006/picture">
                <pic:pic>
                  <pic:nvPicPr>
                    <pic:cNvPr descr="Captura de Tela (17)"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Escolha uma ‘IDADE’ entre 13 a 70 anos digitando esse valor na caixa correspondente. (Essa limitação de idade existe devido aos dados coletadas para a modelagem matemática dos sistemas não incluírem crianças e idosos. )</w:t>
      </w:r>
    </w:p>
    <w:p w:rsidR="00000000" w:rsidDel="00000000" w:rsidP="00000000" w:rsidRDefault="00000000" w:rsidRPr="00000000" w14:paraId="00000014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Selecione o ‘SEXO’ do personagem clicando nos personagens estereotipados.</w:t>
      </w:r>
    </w:p>
    <w:p w:rsidR="00000000" w:rsidDel="00000000" w:rsidP="00000000" w:rsidRDefault="00000000" w:rsidRPr="00000000" w14:paraId="00000015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Selecione pelo controle deslizante uma ‘ALTURA’, essa escolha afeta diretamente o peso do personagem e por consequência seu Índice de Massa Corporal (IMC).</w:t>
      </w:r>
    </w:p>
    <w:p w:rsidR="00000000" w:rsidDel="00000000" w:rsidP="00000000" w:rsidRDefault="00000000" w:rsidRPr="00000000" w14:paraId="00000016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E por fim escolha uma ‘DIFICULDADE’ pelo menu suspenso. A dificuldade é responsável por alterar o nível de obesidade do personagem, além do condicionamento físico, da energia em geral e do histórico de qualidade de sono.</w:t>
      </w:r>
    </w:p>
    <w:p w:rsidR="00000000" w:rsidDel="00000000" w:rsidP="00000000" w:rsidRDefault="00000000" w:rsidRPr="00000000" w14:paraId="00000017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Captura de Tela (18)" id="44" name="image9.png"/>
            <a:graphic>
              <a:graphicData uri="http://schemas.openxmlformats.org/drawingml/2006/picture">
                <pic:pic>
                  <pic:nvPicPr>
                    <pic:cNvPr descr="Captura de Tela (18)"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A tela principal de jogo é a principal visão do usuário, é aqui que o jogo realmente acontece, então é importante estar familiarizado com onde estão as informações e como influenciá-las. </w:t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Captura de Tela (24)" id="45" name="image15.png"/>
            <a:graphic>
              <a:graphicData uri="http://schemas.openxmlformats.org/drawingml/2006/picture">
                <pic:pic>
                  <pic:nvPicPr>
                    <pic:cNvPr descr="Captura de Tela (24)"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gv4lwmid0p4p" w:id="4"/>
      <w:bookmarkEnd w:id="4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Relógio</w:t>
      </w:r>
    </w:p>
    <w:p w:rsidR="00000000" w:rsidDel="00000000" w:rsidP="00000000" w:rsidRDefault="00000000" w:rsidRPr="00000000" w14:paraId="0000001B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O relógio, que fica na parte superior da tela, é responsável pela passagem de tempo no jogo. No canto superior esquerdo temos o marcador temporal, que apresenta o dia, mês, ano, hora, minuto dentro do jogo, com ele é possível controlar os horários de dormir, ir para a escola, se alimentar etc. E no canto superior direito temos e controle de tempo, usando ele é possível acelerar, desacelerar ou parar o tempo, seu bom uso é vital para se conseguir jogar eficientemente. Além disso, tem-se o botão de pause junto aos controles de tempo, o qual te permite voltar ao menu principal ou fechar o jogo. </w:t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Relógio" id="32" name="image17.png"/>
            <a:graphic>
              <a:graphicData uri="http://schemas.openxmlformats.org/drawingml/2006/picture">
                <pic:pic>
                  <pic:nvPicPr>
                    <pic:cNvPr descr="Relógio"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p6atmdqvl5k1" w:id="5"/>
      <w:bookmarkEnd w:id="5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Indicadores de saúde</w:t>
      </w:r>
    </w:p>
    <w:p w:rsidR="00000000" w:rsidDel="00000000" w:rsidP="00000000" w:rsidRDefault="00000000" w:rsidRPr="00000000" w14:paraId="0000001D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Os indicadores de saúde tem a função de comunicar ao jogador como está a saúde física do personagem, e com isso é possível saber quais áreas precisam de mais atenção na jornada de busca de mais vitalidade. No canto inferior esquerdo temos: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Peso: indica a massa em quilogramas do personagem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(IMC) Índice de Massa Corporal: é um indicador da Organização Mundial da Saúde que relaciona o peso e altura de uma pessoa buscando apontar qual o peso ideal que cara um deve ter. Sendo que um valor entre 18,5 e 24,9 é o considerado saudável, valores acima de 25 apontam diversos graus de obesidade e valores abaixo de 18,4 apontam diversos níveis de subnutrição.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(FDC) Frequência cardíaca de descanso: é uma medição dos batimentos cardíacos de uma pessoa totalmente em repouso, é um sinalizador da eficiência cardíaca e capacidade do sistema cardiovascular. Em geral, valores saudáveis se encontram na faixa de 60bpm - 100bpm, sendo que atletas e pessoas que praticam atividade física regularmente se encontram na parte mais baixa desse alcance (&lt;60bpm). Um FDC &gt; 100bpm indica sérios problemas de saúde e deve ser tratado com um médico, além disso, não atletas com um FDC próximo de 60bpm também podem estar com problemas de saúde e devem buscar acompanhamento.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Glicose sanguínea: é um marcador da quantidade de glicose presente no sangue naquele momento, esse valor é diretamente influenciado pela alimentação. Imediatamente apos a ingestão de alimentos esse valor irá subir, e com o jejum ele irá diminuir. O melhor momento para se analisar esse valor é em jejum, sendo que valores acima de 100mg/DL indicam uma alteração negativa, e valores acima de 126mg/DL já é um indicador de obesidade.</w:t>
      </w:r>
    </w:p>
    <w:p w:rsidR="00000000" w:rsidDel="00000000" w:rsidP="00000000" w:rsidRDefault="00000000" w:rsidRPr="00000000" w14:paraId="00000022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Já no canto inferior direito temos uma barra verde que indica a disposição do personagem, quando o personagem se alimenta ou dorme, ele ganha energia, e ao se exercitar, estudar e com a passagem do tempo ele vai perdendo energia. O quanto se perde ou ganha com cada ação é diretamente influenciado pela dieta, aptidão física e saúde corporal no geral.</w:t>
      </w:r>
    </w:p>
    <w:p w:rsidR="00000000" w:rsidDel="00000000" w:rsidP="00000000" w:rsidRDefault="00000000" w:rsidRPr="00000000" w14:paraId="00000023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indicadores" id="30" name="image18.png"/>
            <a:graphic>
              <a:graphicData uri="http://schemas.openxmlformats.org/drawingml/2006/picture">
                <pic:pic>
                  <pic:nvPicPr>
                    <pic:cNvPr descr="indicadores"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f12gfamqa7om" w:id="6"/>
      <w:bookmarkEnd w:id="6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Dormir</w:t>
      </w:r>
    </w:p>
    <w:p w:rsidR="00000000" w:rsidDel="00000000" w:rsidP="00000000" w:rsidRDefault="00000000" w:rsidRPr="00000000" w14:paraId="00000025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Dormir é uma das principais atitudes que alguém buscando a sua saúde física e mental deve buscar melhorar, uma noite de sono de qualidade e completa é a diferença entre uma gama de problemas de saúde sérios e uma saúde de ferro. O jogador pode optar por dormir entre 1 hora e 10 horas, sendo que na parte inferior do controle deslizante é indicado quantas horas o personagem planeja dormir e por cima o horário previsto para se acordar. </w:t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Captura de Tela (31)" id="38" name="image14.png"/>
            <a:graphic>
              <a:graphicData uri="http://schemas.openxmlformats.org/drawingml/2006/picture">
                <pic:pic>
                  <pic:nvPicPr>
                    <pic:cNvPr descr="Captura de Tela (31)"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zfgdr81v8e5b" w:id="7"/>
      <w:bookmarkEnd w:id="7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Cozinha</w:t>
      </w:r>
    </w:p>
    <w:p w:rsidR="00000000" w:rsidDel="00000000" w:rsidP="00000000" w:rsidRDefault="00000000" w:rsidRPr="00000000" w14:paraId="00000027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A cozinha é o menu mais completo do jogo, sendo praticamente um outro jogo dentro do jogo principal. Nela se tem informações de calorias líquidas ingeridas no dia (diferença entre total consumido e total gasto), gráfico de macronutrientes do dia e tabela de opções de alimentos com os macronutrientes e quilo calorias por 100g de alimento. </w:t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Captura de Tela (28)" id="37" name="image10.png"/>
            <a:graphic>
              <a:graphicData uri="http://schemas.openxmlformats.org/drawingml/2006/picture">
                <pic:pic>
                  <pic:nvPicPr>
                    <pic:cNvPr descr="Captura de Tela (28)"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Ao selecionar algum alimento da tabela de opções, o usuário pode iniciar a montagem do prato ao escolher a quantidade de alimento que quer ingerir. Ao ir escolhendo alimentos, a tabela de macronutrientes do prato vai se atualizando, com quantas calorias aquela refeição terá. E ao comer, os nutrientes e calorias serão adicionados a quantidade diária do personagem. </w:t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Captura de Tela (29)" id="43" name="image7.png"/>
            <a:graphic>
              <a:graphicData uri="http://schemas.openxmlformats.org/drawingml/2006/picture">
                <pic:pic>
                  <pic:nvPicPr>
                    <pic:cNvPr descr="Captura de Tela (29)"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oy1j03jj2kq3" w:id="8"/>
      <w:bookmarkEnd w:id="8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Computador</w:t>
      </w:r>
    </w:p>
    <w:p w:rsidR="00000000" w:rsidDel="00000000" w:rsidP="00000000" w:rsidRDefault="00000000" w:rsidRPr="00000000" w14:paraId="0000002A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O computador é apenas uma forma de se passar o tempo e aleatoriamente ganhar ou perder energia. Ao clicar em estudar o personagem irá realizar suas atividades, algumas horas e passarão e ele aleatoriamente poderá ganhar ou perder energia. </w:t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Captura de Tela (25)" id="42" name="image8.png"/>
            <a:graphic>
              <a:graphicData uri="http://schemas.openxmlformats.org/drawingml/2006/picture">
                <pic:pic>
                  <pic:nvPicPr>
                    <pic:cNvPr descr="Captura de Tela (25)"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Captura de Tela (26)" id="31" name="image13.png"/>
            <a:graphic>
              <a:graphicData uri="http://schemas.openxmlformats.org/drawingml/2006/picture">
                <pic:pic>
                  <pic:nvPicPr>
                    <pic:cNvPr descr="Captura de Tela (26)"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83uwb54h7njk" w:id="9"/>
      <w:bookmarkEnd w:id="9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Academia</w:t>
      </w:r>
    </w:p>
    <w:p w:rsidR="00000000" w:rsidDel="00000000" w:rsidP="00000000" w:rsidRDefault="00000000" w:rsidRPr="00000000" w14:paraId="0000002C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A academia é o local onde o personagem pode se exercitar e melhorar a sua aptidão física, ao praticar exercicios o tempo passa, são consumidas calorias e é perdida energia, todavia a qualidade do sono é melhorada, a FCD diminui e no geral a saúde do personagem melhora. Portanto, é vital a realização de atividades físicas regular diversas vezes por semana. </w:t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Captura de Tela (32)" id="33" name="image11.png"/>
            <a:graphic>
              <a:graphicData uri="http://schemas.openxmlformats.org/drawingml/2006/picture">
                <pic:pic>
                  <pic:nvPicPr>
                    <pic:cNvPr descr="Captura de Tela (32)"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Captura de Tela (33)" id="27" name="image16.png"/>
            <a:graphic>
              <a:graphicData uri="http://schemas.openxmlformats.org/drawingml/2006/picture">
                <pic:pic>
                  <pic:nvPicPr>
                    <pic:cNvPr descr="Captura de Tela (33)"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ms2rs8wxlc3t" w:id="10"/>
      <w:bookmarkEnd w:id="10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Hidratação</w:t>
      </w:r>
    </w:p>
    <w:p w:rsidR="00000000" w:rsidDel="00000000" w:rsidP="00000000" w:rsidRDefault="00000000" w:rsidRPr="00000000" w14:paraId="0000002E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A hidratação do personagem é autoexplicativa, mantê-la em uma quantidade saudável ajuda na alimentação, em dormir, na prática de atividade físicas, na glicose sanguínea, na frequência cardíaca, no peso, ou seja, uma pessoa hidratada é uma pessoa saudável, portanto é extremamente importante manter esse indicador alto. </w:t>
      </w: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hidratação" id="29" name="image19.png"/>
            <a:graphic>
              <a:graphicData uri="http://schemas.openxmlformats.org/drawingml/2006/picture">
                <pic:pic>
                  <pic:nvPicPr>
                    <pic:cNvPr descr="hidratação"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240" w:lineRule="auto"/>
        <w:ind w:left="-300" w:firstLine="0"/>
        <w:jc w:val="both"/>
        <w:rPr>
          <w:rFonts w:ascii="Arial" w:cs="Arial" w:eastAsia="Arial" w:hAnsi="Arial"/>
          <w:color w:val="24292f"/>
          <w:sz w:val="34"/>
          <w:szCs w:val="34"/>
        </w:rPr>
      </w:pPr>
      <w:bookmarkStart w:colFirst="0" w:colLast="0" w:name="_heading=h.lazmtx4ysztq" w:id="11"/>
      <w:bookmarkEnd w:id="11"/>
      <w:r w:rsidDel="00000000" w:rsidR="00000000" w:rsidRPr="00000000">
        <w:rPr>
          <w:rFonts w:ascii="Arial" w:cs="Arial" w:eastAsia="Arial" w:hAnsi="Arial"/>
          <w:color w:val="24292f"/>
          <w:sz w:val="34"/>
          <w:szCs w:val="34"/>
          <w:rtl w:val="0"/>
        </w:rPr>
        <w:t xml:space="preserve">Pause</w:t>
      </w:r>
    </w:p>
    <w:p w:rsidR="00000000" w:rsidDel="00000000" w:rsidP="00000000" w:rsidRDefault="00000000" w:rsidRPr="00000000" w14:paraId="00000030">
      <w:pPr>
        <w:shd w:fill="ffffff" w:val="clear"/>
        <w:spacing w:after="240" w:lineRule="auto"/>
        <w:jc w:val="both"/>
        <w:rPr>
          <w:rFonts w:ascii="Arial" w:cs="Arial" w:eastAsia="Arial" w:hAnsi="Arial"/>
          <w:color w:val="24292f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  <w:rtl w:val="0"/>
        </w:rPr>
        <w:t xml:space="preserve">A tela de pausar o jogo permite que o usuário volte ao menu ou feche o jogo, lembrando que a cada segundo o progresso é salvo.</w:t>
      </w:r>
    </w:p>
    <w:p w:rsidR="00000000" w:rsidDel="00000000" w:rsidP="00000000" w:rsidRDefault="00000000" w:rsidRPr="00000000" w14:paraId="00000031">
      <w:pPr>
        <w:shd w:fill="ffffff" w:val="clear"/>
        <w:spacing w:after="0" w:lineRule="auto"/>
        <w:jc w:val="both"/>
        <w:rPr/>
      </w:pPr>
      <w:r w:rsidDel="00000000" w:rsidR="00000000" w:rsidRPr="00000000">
        <w:rPr>
          <w:rFonts w:ascii="Arial" w:cs="Arial" w:eastAsia="Arial" w:hAnsi="Arial"/>
          <w:color w:val="24292f"/>
          <w:sz w:val="24"/>
          <w:szCs w:val="24"/>
        </w:rPr>
        <w:drawing>
          <wp:inline distB="114300" distT="114300" distL="114300" distR="114300">
            <wp:extent cx="5399730" cy="3035300"/>
            <wp:effectExtent b="0" l="0" r="0" t="0"/>
            <wp:docPr descr="Captura de Tela (34)" id="39" name="image3.png"/>
            <a:graphic>
              <a:graphicData uri="http://schemas.openxmlformats.org/drawingml/2006/picture">
                <pic:pic>
                  <pic:nvPicPr>
                    <pic:cNvPr descr="Captura de Tela (34)"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1.png"/><Relationship Id="rId21" Type="http://schemas.openxmlformats.org/officeDocument/2006/relationships/image" Target="media/image13.png"/><Relationship Id="rId24" Type="http://schemas.openxmlformats.org/officeDocument/2006/relationships/image" Target="media/image19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5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6.png"/><Relationship Id="rId11" Type="http://schemas.openxmlformats.org/officeDocument/2006/relationships/image" Target="media/image2.png"/><Relationship Id="rId10" Type="http://schemas.openxmlformats.org/officeDocument/2006/relationships/image" Target="media/image12.png"/><Relationship Id="rId13" Type="http://schemas.openxmlformats.org/officeDocument/2006/relationships/image" Target="media/image9.png"/><Relationship Id="rId12" Type="http://schemas.openxmlformats.org/officeDocument/2006/relationships/image" Target="media/image4.png"/><Relationship Id="rId15" Type="http://schemas.openxmlformats.org/officeDocument/2006/relationships/image" Target="media/image17.png"/><Relationship Id="rId14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8.png"/><Relationship Id="rId19" Type="http://schemas.openxmlformats.org/officeDocument/2006/relationships/image" Target="media/image7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6WiXUc3zrYrSuRQ7HMTtfS87a9g==">AMUW2mWN0cTjDhNZ7RiEMye/uL576JP/bs8eM3IJ4+2q27+W/brXYjLPY9eYwlKJHql24qD0lKcWWY9JMeyr4vyKA5LEtGTiWgztJqZ2OBC0TxHBJyRAIgL8TW3ZcPYpWr4vl6k/ts/f8b8a6BnsJODTyuw3pbhllaCfysLpYJED85I/tq32n9y62Ui60MNxQjQw3kGAL3K7Z0/b1fKLrfVZQvLaZ0wn8GFQtsgwXzADsjkr/Hz0OnwiteYgMeuvp0CrVh5KGwIOlyU9Jy5tscrCsuoy1v8wrq6fwxgpKJBzuiIQofQj+PYygvhVUfK8Z9Z+0ARNJLd76SSz6PuACxTTaAAP4+ADGzSKdf8Z74m8dDr77nWNPb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2022-05-03T17:13:00Z</dcterms:created>
  <dc:creator>Matheus Cirillo</dc:creator>
</cp:coreProperties>
</file>